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D4C67" w14:textId="10980E07" w:rsidR="00D62E0B" w:rsidRDefault="00D62E0B" w:rsidP="00D62E0B">
      <w:pPr>
        <w:jc w:val="right"/>
      </w:pPr>
      <w:r>
        <w:rPr>
          <w:rFonts w:cs="Arial"/>
          <w:b/>
          <w:bCs/>
          <w:kern w:val="32"/>
          <w:szCs w:val="32"/>
        </w:rPr>
        <w:t xml:space="preserve">Załącznik nr </w:t>
      </w:r>
      <w:r w:rsidR="00983CD1">
        <w:rPr>
          <w:rFonts w:cs="Arial"/>
          <w:b/>
          <w:bCs/>
          <w:kern w:val="32"/>
          <w:szCs w:val="32"/>
        </w:rPr>
        <w:t>1</w:t>
      </w:r>
      <w:r>
        <w:rPr>
          <w:rFonts w:cs="Arial"/>
          <w:b/>
          <w:bCs/>
          <w:kern w:val="32"/>
          <w:szCs w:val="32"/>
        </w:rPr>
        <w:t xml:space="preserve"> do </w:t>
      </w:r>
      <w:r w:rsidR="00983CD1">
        <w:rPr>
          <w:rFonts w:cs="Arial"/>
          <w:b/>
          <w:bCs/>
          <w:kern w:val="32"/>
          <w:szCs w:val="32"/>
        </w:rPr>
        <w:t>RFI</w:t>
      </w:r>
    </w:p>
    <w:p w14:paraId="2838E2A3" w14:textId="77777777" w:rsidR="00D62E0B" w:rsidRDefault="00D62E0B" w:rsidP="00D62E0B">
      <w:pPr>
        <w:keepNext/>
        <w:widowControl w:val="0"/>
        <w:spacing w:before="240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Opis przedmiotu zamówienia</w:t>
      </w:r>
    </w:p>
    <w:p w14:paraId="295B4B2D" w14:textId="77777777" w:rsidR="00D62E0B" w:rsidRDefault="00D62E0B" w:rsidP="00D62E0B">
      <w:pPr>
        <w:pStyle w:val="Akapitzlist"/>
        <w:widowControl w:val="0"/>
        <w:numPr>
          <w:ilvl w:val="0"/>
          <w:numId w:val="1"/>
        </w:numPr>
        <w:spacing w:before="120" w:after="120" w:line="276" w:lineRule="auto"/>
        <w:ind w:left="425" w:hanging="425"/>
        <w:contextualSpacing/>
        <w:jc w:val="both"/>
        <w:rPr>
          <w:b/>
          <w:bCs/>
          <w:szCs w:val="22"/>
        </w:rPr>
      </w:pPr>
      <w:r>
        <w:rPr>
          <w:b/>
          <w:bCs/>
          <w:szCs w:val="22"/>
        </w:rPr>
        <w:t>Przedmiot zamówienia.</w:t>
      </w:r>
    </w:p>
    <w:p w14:paraId="3BD6CCC6" w14:textId="4F2F438C" w:rsidR="00F326EC" w:rsidRPr="00F326EC" w:rsidRDefault="00D62E0B" w:rsidP="00F326EC">
      <w:pPr>
        <w:pStyle w:val="Akapitzlist"/>
        <w:widowControl w:val="0"/>
        <w:spacing w:before="120" w:after="120" w:line="276" w:lineRule="auto"/>
        <w:ind w:left="425"/>
        <w:jc w:val="both"/>
        <w:rPr>
          <w:bCs/>
          <w:szCs w:val="22"/>
        </w:rPr>
      </w:pPr>
      <w:r>
        <w:rPr>
          <w:bCs/>
          <w:szCs w:val="22"/>
        </w:rPr>
        <w:t xml:space="preserve">Przedmiotem Zamówienia jest dostawa </w:t>
      </w:r>
      <w:r>
        <w:rPr>
          <w:szCs w:val="22"/>
        </w:rPr>
        <w:t>fabrycznie now</w:t>
      </w:r>
      <w:r w:rsidR="003C12A3">
        <w:rPr>
          <w:szCs w:val="22"/>
        </w:rPr>
        <w:t>ych</w:t>
      </w:r>
      <w:r>
        <w:rPr>
          <w:szCs w:val="22"/>
        </w:rPr>
        <w:t>, nieregenero</w:t>
      </w:r>
      <w:r w:rsidR="001B0FC9">
        <w:rPr>
          <w:szCs w:val="22"/>
        </w:rPr>
        <w:t>wan</w:t>
      </w:r>
      <w:r w:rsidR="003C12A3">
        <w:rPr>
          <w:szCs w:val="22"/>
        </w:rPr>
        <w:t xml:space="preserve">ych, </w:t>
      </w:r>
      <w:r w:rsidR="00F326EC" w:rsidRPr="00F326EC">
        <w:rPr>
          <w:szCs w:val="22"/>
        </w:rPr>
        <w:t>zasuw szczelnych typu CNX470/PP oraz CNX740/PP</w:t>
      </w:r>
      <w:r>
        <w:rPr>
          <w:bCs/>
          <w:szCs w:val="22"/>
        </w:rPr>
        <w:t>,</w:t>
      </w:r>
      <w:r>
        <w:t xml:space="preserve"> wyspecyfikowan</w:t>
      </w:r>
      <w:r w:rsidR="00F7788B">
        <w:t>ych</w:t>
      </w:r>
      <w:r>
        <w:t xml:space="preserve"> w poniższej tabeli,</w:t>
      </w:r>
      <w:r>
        <w:rPr>
          <w:bCs/>
          <w:szCs w:val="22"/>
        </w:rPr>
        <w:t xml:space="preserve"> zwan</w:t>
      </w:r>
      <w:r w:rsidR="00F7788B">
        <w:rPr>
          <w:bCs/>
          <w:szCs w:val="22"/>
        </w:rPr>
        <w:t>ych</w:t>
      </w:r>
      <w:r>
        <w:rPr>
          <w:bCs/>
          <w:szCs w:val="22"/>
        </w:rPr>
        <w:t xml:space="preserve"> dalej Towarem.</w:t>
      </w:r>
    </w:p>
    <w:tbl>
      <w:tblPr>
        <w:tblW w:w="5000" w:type="pct"/>
        <w:tblInd w:w="-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0"/>
        <w:gridCol w:w="1544"/>
        <w:gridCol w:w="6268"/>
        <w:gridCol w:w="424"/>
        <w:gridCol w:w="406"/>
      </w:tblGrid>
      <w:tr w:rsidR="00F326EC" w14:paraId="3993E351" w14:textId="77777777" w:rsidTr="00F326EC">
        <w:trPr>
          <w:trHeight w:val="499"/>
        </w:trPr>
        <w:tc>
          <w:tcPr>
            <w:tcW w:w="2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0C02F05C" w14:textId="77777777" w:rsidR="00F326EC" w:rsidRDefault="00F326EC">
            <w:pPr>
              <w:rPr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Lp.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8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67CB9F42" w14:textId="77777777" w:rsidR="00F326EC" w:rsidRDefault="00F326EC"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Nr. pozycji zamawiającego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34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09A99CC4" w14:textId="77777777" w:rsidR="00F326EC" w:rsidRDefault="00F326EC"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Opis pozycji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AEFD35C" w14:textId="77777777" w:rsidR="00F326EC" w:rsidRDefault="00F326EC"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Jm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6D8C4730" w14:textId="77777777" w:rsidR="00F326EC" w:rsidRDefault="00F326EC"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Ilość</w:t>
            </w:r>
            <w:r>
              <w:rPr>
                <w:b/>
                <w:bCs/>
              </w:rPr>
              <w:t xml:space="preserve"> </w:t>
            </w:r>
          </w:p>
        </w:tc>
      </w:tr>
      <w:tr w:rsidR="00F326EC" w14:paraId="40C082F6" w14:textId="77777777" w:rsidTr="00F326EC">
        <w:trPr>
          <w:trHeight w:val="454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9845D09" w14:textId="66A7A473" w:rsidR="00F326EC" w:rsidRDefault="00F326EC" w:rsidP="00F326EC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F20E77" w14:textId="485CC736" w:rsidR="00F326EC" w:rsidRDefault="00F326EC" w:rsidP="00F326EC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341-750-198-0</w:t>
            </w:r>
          </w:p>
        </w:tc>
        <w:tc>
          <w:tcPr>
            <w:tcW w:w="3462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221D029" w14:textId="77777777" w:rsidR="00F326EC" w:rsidRDefault="00F326EC">
            <w:r>
              <w:rPr>
                <w:rFonts w:ascii="Calibri" w:hAnsi="Calibri" w:cs="Calibri"/>
                <w:color w:val="000000"/>
              </w:rPr>
              <w:t>ZASUWA SZCZELNA DOLNA CNX470/PP</w:t>
            </w:r>
            <w:r>
              <w:t xml:space="preserve"> </w:t>
            </w:r>
          </w:p>
        </w:tc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3B8212" w14:textId="6A8CCAD6" w:rsidR="00F326EC" w:rsidRDefault="00F326EC" w:rsidP="00F326EC">
            <w:pPr>
              <w:spacing w:line="480" w:lineRule="auto"/>
              <w:jc w:val="center"/>
            </w:pPr>
            <w:r>
              <w:rPr>
                <w:rFonts w:ascii="Calibri" w:hAnsi="Calibri" w:cs="Calibri"/>
                <w:color w:val="000000"/>
              </w:rPr>
              <w:t>szt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F9C9D4" w14:textId="0925A972" w:rsidR="00F326EC" w:rsidRPr="00F326EC" w:rsidRDefault="00F326EC" w:rsidP="00F326EC">
            <w:pPr>
              <w:spacing w:line="480" w:lineRule="auto"/>
              <w:jc w:val="center"/>
              <w:rPr>
                <w:rFonts w:asciiTheme="minorHAnsi" w:hAnsiTheme="minorHAnsi" w:cstheme="minorHAnsi"/>
              </w:rPr>
            </w:pPr>
            <w:r w:rsidRPr="00F326EC">
              <w:rPr>
                <w:rFonts w:asciiTheme="minorHAnsi" w:hAnsiTheme="minorHAnsi" w:cstheme="minorHAnsi"/>
              </w:rPr>
              <w:t>1</w:t>
            </w:r>
          </w:p>
        </w:tc>
      </w:tr>
      <w:tr w:rsidR="00F326EC" w14:paraId="17F674D4" w14:textId="77777777" w:rsidTr="00F326EC">
        <w:trPr>
          <w:trHeight w:val="454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46CF301" w14:textId="2A5350FD" w:rsidR="00F326EC" w:rsidRDefault="00F326EC" w:rsidP="00F326EC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B34CD2" w14:textId="5956C2BD" w:rsidR="00F326EC" w:rsidRDefault="00F326EC" w:rsidP="00F326EC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341-750-197-0</w:t>
            </w:r>
          </w:p>
        </w:tc>
        <w:tc>
          <w:tcPr>
            <w:tcW w:w="3462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396FDDD" w14:textId="77777777" w:rsidR="00F326EC" w:rsidRDefault="00F326EC">
            <w:r>
              <w:rPr>
                <w:rFonts w:ascii="Calibri" w:hAnsi="Calibri" w:cs="Calibri"/>
                <w:color w:val="000000"/>
              </w:rPr>
              <w:t>ZASUWA SZCZELNA CNX740/PP</w:t>
            </w:r>
            <w:r>
              <w:t xml:space="preserve"> </w:t>
            </w:r>
          </w:p>
        </w:tc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95DE81" w14:textId="7A27A391" w:rsidR="00F326EC" w:rsidRDefault="00F326EC" w:rsidP="00F326EC">
            <w:pPr>
              <w:spacing w:line="480" w:lineRule="auto"/>
              <w:jc w:val="center"/>
            </w:pPr>
            <w:r>
              <w:rPr>
                <w:rFonts w:ascii="Calibri" w:hAnsi="Calibri" w:cs="Calibri"/>
                <w:color w:val="000000"/>
              </w:rPr>
              <w:t>szt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85BED3" w14:textId="5DBAE9C9" w:rsidR="00F326EC" w:rsidRDefault="00F326EC" w:rsidP="00F326EC">
            <w:pPr>
              <w:spacing w:line="480" w:lineRule="auto"/>
              <w:jc w:val="center"/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</w:tbl>
    <w:p w14:paraId="4D8F77D5" w14:textId="28C02AC9" w:rsidR="00BF43FA" w:rsidRPr="00BF43FA" w:rsidRDefault="00BF43FA" w:rsidP="00BF43FA"/>
    <w:p w14:paraId="010E2DCD" w14:textId="41155600" w:rsidR="00E02B81" w:rsidRDefault="00E02B81" w:rsidP="00C06503">
      <w:pPr>
        <w:numPr>
          <w:ilvl w:val="0"/>
          <w:numId w:val="20"/>
        </w:numPr>
        <w:jc w:val="both"/>
      </w:pPr>
      <w:r>
        <w:t xml:space="preserve">Zmodernizowane zasuwy szczelne będą zabudowane nad i pod komorą pirytową młynów węglowych na bloku 910 MW Nowe Jaworzno. Przedmiot zamówienia ma na celu dostarczenie szczelnego odcięcia przepływu wypadu pirytu z młyna. </w:t>
      </w:r>
    </w:p>
    <w:p w14:paraId="17FFCD31" w14:textId="77777777" w:rsidR="00E02B81" w:rsidRDefault="00E02B81" w:rsidP="00C06503">
      <w:pPr>
        <w:numPr>
          <w:ilvl w:val="0"/>
          <w:numId w:val="20"/>
        </w:numPr>
        <w:jc w:val="both"/>
      </w:pPr>
      <w:r>
        <w:t xml:space="preserve">Zasuwy muszą posiadać wymagany certyfikat EX20. </w:t>
      </w:r>
    </w:p>
    <w:p w14:paraId="4B6FA1B9" w14:textId="4B391ED8" w:rsidR="00E02B81" w:rsidRDefault="00E02B81" w:rsidP="00C06503">
      <w:pPr>
        <w:numPr>
          <w:ilvl w:val="0"/>
          <w:numId w:val="20"/>
        </w:numPr>
        <w:jc w:val="both"/>
      </w:pPr>
      <w:r>
        <w:t>Zmodernizowana zasuwa ma posiadać systemy uszczelnienia wewnętrznego i</w:t>
      </w:r>
      <w:r w:rsidR="00C06503">
        <w:t> </w:t>
      </w:r>
      <w:r>
        <w:t xml:space="preserve">zewnętrznego, a mianowicie: </w:t>
      </w:r>
    </w:p>
    <w:p w14:paraId="149C2225" w14:textId="4F21FF5E" w:rsidR="00E02B81" w:rsidRDefault="00C06503" w:rsidP="00C06503">
      <w:pPr>
        <w:ind w:left="720"/>
        <w:jc w:val="both"/>
      </w:pPr>
      <w:r>
        <w:t xml:space="preserve">- </w:t>
      </w:r>
      <w:r w:rsidR="00E02B81">
        <w:t xml:space="preserve">automatyczny system uszczelnienia wewnętrznego (szczelne odcięcie przepływu pirytu oraz przedmuchów między młynem węglowym a komorą pirytową, praca w warunkach nadciśnienia, praca w temp. 380°C), </w:t>
      </w:r>
    </w:p>
    <w:p w14:paraId="44D69ED6" w14:textId="7271E2A9" w:rsidR="00E02B81" w:rsidRDefault="00C06503" w:rsidP="00C06503">
      <w:pPr>
        <w:ind w:left="720"/>
        <w:jc w:val="both"/>
      </w:pPr>
      <w:r>
        <w:t xml:space="preserve">- </w:t>
      </w:r>
      <w:r w:rsidR="00E02B81">
        <w:t xml:space="preserve">specjalny dławnicowy pakiet uszczelnienia płyty, eliminujący pylenie zasuwy na zewnątrz, </w:t>
      </w:r>
    </w:p>
    <w:p w14:paraId="789856D3" w14:textId="358F595D" w:rsidR="00E02B81" w:rsidRDefault="00C06503" w:rsidP="00C06503">
      <w:pPr>
        <w:ind w:left="720"/>
        <w:jc w:val="both"/>
      </w:pPr>
      <w:r>
        <w:t xml:space="preserve">- </w:t>
      </w:r>
      <w:r w:rsidR="00E02B81">
        <w:t xml:space="preserve">do dławnicowych systemów uszczelnień jest doprowadzone powietrze zaporowe o odpowiednim ciśnieniu i jakości. </w:t>
      </w:r>
    </w:p>
    <w:p w14:paraId="0747C9C0" w14:textId="77777777" w:rsidR="00E02B81" w:rsidRDefault="00E02B81" w:rsidP="00C06503">
      <w:pPr>
        <w:numPr>
          <w:ilvl w:val="0"/>
          <w:numId w:val="20"/>
        </w:numPr>
        <w:jc w:val="both"/>
      </w:pPr>
      <w:r>
        <w:t xml:space="preserve">Napęd zasuwy: </w:t>
      </w:r>
    </w:p>
    <w:p w14:paraId="68139035" w14:textId="326787C5" w:rsidR="00E02B81" w:rsidRDefault="00C06503" w:rsidP="00C06503">
      <w:pPr>
        <w:ind w:left="720"/>
        <w:jc w:val="both"/>
      </w:pPr>
      <w:r>
        <w:t>- z</w:t>
      </w:r>
      <w:r w:rsidR="00E02B81">
        <w:t xml:space="preserve">asuwa płytowa szczelna DN740 i DN470 z napędem pneumatycznym wykonana jest wg rys. CNX416-01/M: dla zasuwy 740/740x20 oraz CNX416-02/M dla zasuwy 470/470x20. </w:t>
      </w:r>
    </w:p>
    <w:p w14:paraId="519029B4" w14:textId="4EF143EE" w:rsidR="00E02B81" w:rsidRDefault="00C06503" w:rsidP="00C06503">
      <w:pPr>
        <w:ind w:left="720"/>
        <w:jc w:val="both"/>
      </w:pPr>
      <w:r>
        <w:t>- n</w:t>
      </w:r>
      <w:r w:rsidR="00E02B81">
        <w:t xml:space="preserve">apęd płyty zasuwy kontrolowany jest za pomocą cylindra pneumatycznego sterowanego z szafy sterowniczej, a także z systemu uszczelnienia wewnętrznego za pomocą odpowiedniego algorytmu sterowania, które współpracują ze sobą. </w:t>
      </w:r>
    </w:p>
    <w:p w14:paraId="229CC02D" w14:textId="77777777" w:rsidR="00E02B81" w:rsidRDefault="00E02B81" w:rsidP="00C06503">
      <w:pPr>
        <w:numPr>
          <w:ilvl w:val="0"/>
          <w:numId w:val="20"/>
        </w:numPr>
        <w:jc w:val="both"/>
      </w:pPr>
      <w:r>
        <w:t xml:space="preserve">Płyta zasuwy posiada odpowiednie prowadzenia nie dające reakcji na zamocowany cylinder pneumatyczny, co nie narusza pakietów uszczelniających płyty zasuwy. </w:t>
      </w:r>
    </w:p>
    <w:p w14:paraId="6F98E2FE" w14:textId="77777777" w:rsidR="00C604D2" w:rsidRDefault="00C604D2" w:rsidP="00530063">
      <w:pPr>
        <w:pStyle w:val="Bezodstpw"/>
        <w:widowControl w:val="0"/>
        <w:ind w:left="284"/>
        <w:jc w:val="both"/>
        <w:rPr>
          <w:rFonts w:ascii="Arial" w:hAnsi="Arial" w:cs="Arial"/>
        </w:rPr>
      </w:pPr>
    </w:p>
    <w:p w14:paraId="74B15BD8" w14:textId="0F28F933" w:rsidR="009109D0" w:rsidRDefault="00C06503" w:rsidP="00530063">
      <w:pPr>
        <w:pStyle w:val="Bezodstpw"/>
        <w:widowControl w:val="0"/>
        <w:ind w:left="284"/>
        <w:jc w:val="both"/>
        <w:rPr>
          <w:rFonts w:ascii="Arial" w:hAnsi="Arial" w:cs="Arial"/>
        </w:rPr>
      </w:pPr>
      <w:r w:rsidRPr="00C06503">
        <w:rPr>
          <w:rFonts w:ascii="Arial" w:hAnsi="Arial" w:cs="Arial"/>
        </w:rPr>
        <w:t>Producentem oraz właścicielem dokumentacji zasuw stanowiących przedmiot zamówienia jest firma Przedsiębiorstwo Projektowo Handlowo Usługowe „CENTAMEX” S.C. Banerski Stanisław, Banerska Nina.</w:t>
      </w:r>
    </w:p>
    <w:p w14:paraId="4BFA3493" w14:textId="77777777" w:rsidR="00C06503" w:rsidRDefault="00C06503" w:rsidP="00530063">
      <w:pPr>
        <w:pStyle w:val="Bezodstpw"/>
        <w:widowControl w:val="0"/>
        <w:ind w:left="284"/>
        <w:jc w:val="both"/>
        <w:rPr>
          <w:rFonts w:ascii="Arial" w:hAnsi="Arial" w:cs="Arial"/>
        </w:rPr>
      </w:pPr>
    </w:p>
    <w:p w14:paraId="5F77C066" w14:textId="646A0D3D" w:rsidR="009109D0" w:rsidRPr="009109D0" w:rsidRDefault="00C06503" w:rsidP="00C06503">
      <w:pPr>
        <w:ind w:left="284"/>
        <w:jc w:val="both"/>
      </w:pPr>
      <w:r w:rsidRPr="00C06503">
        <w:rPr>
          <w:rFonts w:cs="Arial"/>
          <w:color w:val="000000"/>
        </w:rPr>
        <w:t>Zamawiający informuje, że w przedmiotowej dokumentacji zastosowano rozwiązanie opatentowane w Urzędzie Patentowym RP pod numerem patentu 225416 – Zasuwa płytowa. Rozwiązanie to pozostaje w mocy i stanowi własność intelektualną firmy PPHU „CENTAMEX” S.C. Banerski Stanisław, Banerska Nina. Jakiekolwiek naruszenie prawa własności, zarówno w całości, jak i częściowo, bez pisemnej zgody firmy jest zabronione i</w:t>
      </w:r>
      <w:r>
        <w:rPr>
          <w:rFonts w:cs="Arial"/>
          <w:color w:val="000000"/>
        </w:rPr>
        <w:t> </w:t>
      </w:r>
      <w:r w:rsidRPr="00C06503">
        <w:rPr>
          <w:rFonts w:cs="Arial"/>
          <w:color w:val="000000"/>
        </w:rPr>
        <w:t>może zostać dochodzone zgodnie z przepisami kodeksu cywilnego oraz karnego.</w:t>
      </w:r>
    </w:p>
    <w:p w14:paraId="391B1949" w14:textId="77777777" w:rsidR="009109D0" w:rsidRDefault="009109D0" w:rsidP="00530063">
      <w:pPr>
        <w:pStyle w:val="Bezodstpw"/>
        <w:widowControl w:val="0"/>
        <w:ind w:left="284"/>
        <w:jc w:val="both"/>
        <w:rPr>
          <w:rFonts w:ascii="Arial" w:hAnsi="Arial" w:cs="Arial"/>
        </w:rPr>
      </w:pPr>
    </w:p>
    <w:p w14:paraId="7748F72E" w14:textId="4803C1EC" w:rsidR="009109D0" w:rsidRDefault="00C06503" w:rsidP="00C06503">
      <w:pPr>
        <w:ind w:left="284"/>
        <w:jc w:val="both"/>
        <w:rPr>
          <w:rFonts w:cs="Arial"/>
          <w:color w:val="000000"/>
        </w:rPr>
      </w:pPr>
      <w:r w:rsidRPr="00C06503">
        <w:rPr>
          <w:rFonts w:cs="Arial"/>
          <w:color w:val="000000"/>
        </w:rPr>
        <w:t>Wizja lokalna może zostać zorganizowana po wcześniejszym ustaleniu terminu z Zamawiającym.</w:t>
      </w:r>
    </w:p>
    <w:p w14:paraId="35B4F491" w14:textId="77777777" w:rsidR="00A83D76" w:rsidRDefault="00A83D76" w:rsidP="00C06503">
      <w:pPr>
        <w:ind w:left="284"/>
        <w:jc w:val="both"/>
        <w:rPr>
          <w:rFonts w:cs="Arial"/>
          <w:color w:val="000000"/>
        </w:rPr>
      </w:pPr>
    </w:p>
    <w:p w14:paraId="664D83BB" w14:textId="77777777" w:rsidR="00A83D76" w:rsidRPr="00F12AF2" w:rsidRDefault="00A83D76" w:rsidP="00C06503">
      <w:pPr>
        <w:ind w:left="284"/>
        <w:jc w:val="both"/>
      </w:pPr>
    </w:p>
    <w:p w14:paraId="356E5CC0" w14:textId="0331A204" w:rsidR="00D62E0B" w:rsidRPr="00B71E4D" w:rsidRDefault="00B71E4D" w:rsidP="00B71E4D">
      <w:pPr>
        <w:pStyle w:val="Akapitzlist"/>
        <w:widowControl w:val="0"/>
        <w:numPr>
          <w:ilvl w:val="0"/>
          <w:numId w:val="1"/>
        </w:numPr>
        <w:spacing w:before="120" w:after="120" w:line="276" w:lineRule="auto"/>
        <w:ind w:left="425" w:hanging="425"/>
        <w:rPr>
          <w:b/>
          <w:bCs/>
          <w:szCs w:val="22"/>
        </w:rPr>
      </w:pPr>
      <w:r w:rsidRPr="00B71E4D">
        <w:rPr>
          <w:b/>
          <w:bCs/>
          <w:szCs w:val="22"/>
        </w:rPr>
        <w:lastRenderedPageBreak/>
        <w:t>Miejsce dostawy</w:t>
      </w:r>
    </w:p>
    <w:p w14:paraId="0EF75342" w14:textId="2D7A8FAC" w:rsidR="00E17053" w:rsidRPr="00B71E4D" w:rsidRDefault="00B71E4D" w:rsidP="00B71E4D">
      <w:pPr>
        <w:pStyle w:val="Akapitzlist"/>
        <w:widowControl w:val="0"/>
        <w:spacing w:line="276" w:lineRule="auto"/>
        <w:ind w:left="425"/>
        <w:rPr>
          <w:bCs/>
          <w:szCs w:val="22"/>
        </w:rPr>
      </w:pPr>
      <w:r w:rsidRPr="00B71E4D">
        <w:rPr>
          <w:bCs/>
          <w:szCs w:val="22"/>
        </w:rPr>
        <w:t xml:space="preserve">TAURON Wytwarzanie S.A. – Oddział Elektrownia </w:t>
      </w:r>
      <w:r w:rsidR="0094620D">
        <w:rPr>
          <w:bCs/>
          <w:szCs w:val="22"/>
        </w:rPr>
        <w:t>Nowe Jaworzno w Jaworznie</w:t>
      </w:r>
      <w:r w:rsidRPr="00B71E4D">
        <w:rPr>
          <w:bCs/>
          <w:szCs w:val="22"/>
        </w:rPr>
        <w:t xml:space="preserve">, ul. </w:t>
      </w:r>
      <w:r w:rsidR="0094620D">
        <w:rPr>
          <w:bCs/>
          <w:szCs w:val="22"/>
        </w:rPr>
        <w:t>Energetyków</w:t>
      </w:r>
      <w:r w:rsidR="00A52C62">
        <w:rPr>
          <w:bCs/>
          <w:szCs w:val="22"/>
        </w:rPr>
        <w:t xml:space="preserve"> </w:t>
      </w:r>
      <w:r w:rsidR="00DC003F">
        <w:rPr>
          <w:bCs/>
          <w:szCs w:val="22"/>
        </w:rPr>
        <w:t>1</w:t>
      </w:r>
      <w:r w:rsidR="0094620D">
        <w:rPr>
          <w:bCs/>
          <w:szCs w:val="22"/>
        </w:rPr>
        <w:t>5</w:t>
      </w:r>
      <w:r w:rsidRPr="00B71E4D">
        <w:rPr>
          <w:bCs/>
          <w:szCs w:val="22"/>
        </w:rPr>
        <w:t>, 4</w:t>
      </w:r>
      <w:r w:rsidR="0094620D">
        <w:rPr>
          <w:bCs/>
          <w:szCs w:val="22"/>
        </w:rPr>
        <w:t>3</w:t>
      </w:r>
      <w:r w:rsidRPr="00B71E4D">
        <w:rPr>
          <w:bCs/>
          <w:szCs w:val="22"/>
        </w:rPr>
        <w:t>-</w:t>
      </w:r>
      <w:r w:rsidR="0094620D">
        <w:rPr>
          <w:bCs/>
          <w:szCs w:val="22"/>
        </w:rPr>
        <w:t>603</w:t>
      </w:r>
      <w:r w:rsidR="005D1011">
        <w:rPr>
          <w:bCs/>
          <w:szCs w:val="22"/>
        </w:rPr>
        <w:t xml:space="preserve"> </w:t>
      </w:r>
      <w:r w:rsidR="0094620D">
        <w:rPr>
          <w:bCs/>
          <w:szCs w:val="22"/>
        </w:rPr>
        <w:t>Jaworzno</w:t>
      </w:r>
      <w:r w:rsidRPr="00B71E4D">
        <w:rPr>
          <w:bCs/>
          <w:szCs w:val="22"/>
        </w:rPr>
        <w:t>.</w:t>
      </w:r>
      <w:r>
        <w:rPr>
          <w:bCs/>
          <w:szCs w:val="22"/>
        </w:rPr>
        <w:t xml:space="preserve"> </w:t>
      </w:r>
      <w:r w:rsidR="001B094B" w:rsidRPr="001B094B">
        <w:rPr>
          <w:bCs/>
          <w:szCs w:val="22"/>
        </w:rPr>
        <w:t>Miejsce dostawy Towaru na bazie DDP magazyn Zamawiającego zgodnie z INCOTERMS 2020</w:t>
      </w:r>
      <w:r w:rsidRPr="00B71E4D">
        <w:rPr>
          <w:bCs/>
          <w:szCs w:val="22"/>
        </w:rPr>
        <w:t>.</w:t>
      </w:r>
    </w:p>
    <w:p w14:paraId="27D0D481" w14:textId="77777777" w:rsidR="00B71E4D" w:rsidRDefault="00B71E4D" w:rsidP="00B71E4D">
      <w:pPr>
        <w:pStyle w:val="Akapitzlist"/>
        <w:widowControl w:val="0"/>
        <w:numPr>
          <w:ilvl w:val="0"/>
          <w:numId w:val="1"/>
        </w:numPr>
        <w:spacing w:before="120" w:after="120" w:line="276" w:lineRule="auto"/>
        <w:ind w:left="425" w:hanging="425"/>
        <w:jc w:val="both"/>
        <w:rPr>
          <w:b/>
          <w:bCs/>
          <w:szCs w:val="22"/>
        </w:rPr>
      </w:pPr>
      <w:r>
        <w:rPr>
          <w:b/>
          <w:bCs/>
          <w:szCs w:val="22"/>
        </w:rPr>
        <w:t>Wymagane dokumenty wraz z dostawą:</w:t>
      </w:r>
    </w:p>
    <w:p w14:paraId="11751795" w14:textId="77777777" w:rsidR="00B71E4D" w:rsidRDefault="00B71E4D" w:rsidP="00B71E4D">
      <w:pPr>
        <w:pStyle w:val="Akapitzlist"/>
        <w:widowControl w:val="0"/>
        <w:spacing w:before="120" w:line="276" w:lineRule="auto"/>
        <w:ind w:left="425"/>
        <w:rPr>
          <w:bCs/>
          <w:szCs w:val="22"/>
        </w:rPr>
      </w:pPr>
      <w:r>
        <w:rPr>
          <w:bCs/>
          <w:szCs w:val="22"/>
        </w:rPr>
        <w:t>Wykonawca zobowiązuje się do wydania Zamawiającemu wraz z dostawą wszelkich niezbędnych dokumentów w języku polskim, w tym:</w:t>
      </w:r>
    </w:p>
    <w:p w14:paraId="7B126499" w14:textId="375B3858" w:rsidR="00B71E4D" w:rsidRPr="00017E9D" w:rsidRDefault="003F4834" w:rsidP="00BF2C9F">
      <w:pPr>
        <w:pStyle w:val="Akapitzlist"/>
        <w:widowControl w:val="0"/>
        <w:numPr>
          <w:ilvl w:val="0"/>
          <w:numId w:val="2"/>
        </w:numPr>
        <w:spacing w:line="360" w:lineRule="auto"/>
        <w:ind w:left="851" w:hanging="425"/>
        <w:contextualSpacing/>
        <w:jc w:val="both"/>
        <w:rPr>
          <w:rFonts w:eastAsia="Calibri"/>
          <w:bCs/>
        </w:rPr>
      </w:pPr>
      <w:r>
        <w:rPr>
          <w:bCs/>
          <w:szCs w:val="22"/>
        </w:rPr>
        <w:t>dowodu dostawy</w:t>
      </w:r>
      <w:r w:rsidR="00CB480F">
        <w:rPr>
          <w:bCs/>
          <w:szCs w:val="22"/>
        </w:rPr>
        <w:t>,</w:t>
      </w:r>
    </w:p>
    <w:p w14:paraId="6A2DFC72" w14:textId="26447818" w:rsidR="00017E9D" w:rsidRDefault="009109D0" w:rsidP="00BF2C9F">
      <w:pPr>
        <w:pStyle w:val="Akapitzlist"/>
        <w:widowControl w:val="0"/>
        <w:numPr>
          <w:ilvl w:val="0"/>
          <w:numId w:val="2"/>
        </w:numPr>
        <w:spacing w:line="360" w:lineRule="auto"/>
        <w:ind w:left="851" w:hanging="425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dokumentacja techniczno-ruchowa</w:t>
      </w:r>
      <w:r w:rsidR="00017E9D">
        <w:rPr>
          <w:rFonts w:eastAsia="Calibri"/>
          <w:bCs/>
        </w:rPr>
        <w:t>,</w:t>
      </w:r>
    </w:p>
    <w:p w14:paraId="7DDE2A19" w14:textId="0CA39D38" w:rsidR="009109D0" w:rsidRDefault="009109D0" w:rsidP="00BF2C9F">
      <w:pPr>
        <w:pStyle w:val="Akapitzlist"/>
        <w:widowControl w:val="0"/>
        <w:numPr>
          <w:ilvl w:val="0"/>
          <w:numId w:val="2"/>
        </w:numPr>
        <w:spacing w:line="360" w:lineRule="auto"/>
        <w:ind w:left="851" w:hanging="425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dokumentacja montażowa,</w:t>
      </w:r>
    </w:p>
    <w:p w14:paraId="6B99813D" w14:textId="4FD692F1" w:rsidR="009109D0" w:rsidRDefault="009109D0" w:rsidP="00BF2C9F">
      <w:pPr>
        <w:pStyle w:val="Akapitzlist"/>
        <w:widowControl w:val="0"/>
        <w:numPr>
          <w:ilvl w:val="0"/>
          <w:numId w:val="2"/>
        </w:numPr>
        <w:spacing w:line="360" w:lineRule="auto"/>
        <w:ind w:left="851" w:hanging="425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certyfikat EX20,</w:t>
      </w:r>
    </w:p>
    <w:p w14:paraId="0AB69DE2" w14:textId="46F2E722" w:rsidR="005F2D6C" w:rsidRPr="005F2D6C" w:rsidRDefault="005F2D6C" w:rsidP="005F2D6C">
      <w:pPr>
        <w:pStyle w:val="Akapitzlist"/>
        <w:widowControl w:val="0"/>
        <w:numPr>
          <w:ilvl w:val="0"/>
          <w:numId w:val="2"/>
        </w:numPr>
        <w:spacing w:line="360" w:lineRule="auto"/>
        <w:ind w:left="851" w:hanging="425"/>
        <w:contextualSpacing/>
        <w:jc w:val="both"/>
        <w:rPr>
          <w:rFonts w:eastAsia="Calibri"/>
          <w:bCs/>
        </w:rPr>
      </w:pPr>
      <w:r>
        <w:rPr>
          <w:bCs/>
          <w:szCs w:val="22"/>
        </w:rPr>
        <w:t xml:space="preserve">inne </w:t>
      </w:r>
      <w:r w:rsidRPr="00303CE1">
        <w:rPr>
          <w:bCs/>
          <w:szCs w:val="22"/>
        </w:rPr>
        <w:t>określ</w:t>
      </w:r>
      <w:r>
        <w:rPr>
          <w:bCs/>
          <w:szCs w:val="22"/>
        </w:rPr>
        <w:t>one przez</w:t>
      </w:r>
      <w:r w:rsidRPr="00303CE1">
        <w:rPr>
          <w:bCs/>
          <w:szCs w:val="22"/>
        </w:rPr>
        <w:t xml:space="preserve"> Wykonawc</w:t>
      </w:r>
      <w:r>
        <w:rPr>
          <w:bCs/>
          <w:szCs w:val="22"/>
        </w:rPr>
        <w:t>ów</w:t>
      </w:r>
      <w:r w:rsidRPr="00303CE1">
        <w:rPr>
          <w:bCs/>
          <w:szCs w:val="22"/>
        </w:rPr>
        <w:t xml:space="preserve"> w formularzu wyceny szacunkowej.</w:t>
      </w:r>
    </w:p>
    <w:p w14:paraId="6D48C9C4" w14:textId="77777777" w:rsidR="00D62E0B" w:rsidRDefault="00D62E0B" w:rsidP="00331DAC">
      <w:pPr>
        <w:pStyle w:val="Akapitzlist"/>
        <w:widowControl w:val="0"/>
        <w:numPr>
          <w:ilvl w:val="0"/>
          <w:numId w:val="1"/>
        </w:numPr>
        <w:spacing w:before="480" w:after="120"/>
        <w:ind w:left="425" w:hanging="425"/>
        <w:contextualSpacing/>
        <w:jc w:val="both"/>
        <w:rPr>
          <w:b/>
          <w:bCs/>
          <w:szCs w:val="22"/>
        </w:rPr>
      </w:pPr>
      <w:r>
        <w:rPr>
          <w:b/>
          <w:bCs/>
          <w:szCs w:val="22"/>
        </w:rPr>
        <w:t>Termin realizacji dostawy</w:t>
      </w:r>
    </w:p>
    <w:p w14:paraId="1C714623" w14:textId="17F66C4F" w:rsidR="00D62E0B" w:rsidRDefault="00D62E0B" w:rsidP="00D62E0B">
      <w:pPr>
        <w:spacing w:beforeLines="60" w:before="144" w:afterLines="60" w:after="144"/>
        <w:ind w:left="425"/>
        <w:jc w:val="both"/>
      </w:pPr>
      <w:r>
        <w:t xml:space="preserve">Termin </w:t>
      </w:r>
      <w:r w:rsidR="005F2D6C" w:rsidRPr="00E17053">
        <w:t>realizacji zamówienia na etapie RFI określają Wykonawcy w formularzu wyceny szacunkowej.</w:t>
      </w:r>
    </w:p>
    <w:p w14:paraId="25F1D108" w14:textId="04C1153A" w:rsidR="00E17053" w:rsidRDefault="00E17053" w:rsidP="00E17053">
      <w:pPr>
        <w:pStyle w:val="Akapitzlist"/>
        <w:numPr>
          <w:ilvl w:val="0"/>
          <w:numId w:val="1"/>
        </w:numPr>
        <w:spacing w:beforeLines="60" w:before="144" w:afterLines="60" w:after="144"/>
        <w:ind w:left="426" w:hanging="426"/>
        <w:jc w:val="both"/>
        <w:rPr>
          <w:b/>
          <w:szCs w:val="22"/>
        </w:rPr>
      </w:pPr>
      <w:r w:rsidRPr="00E17053">
        <w:rPr>
          <w:b/>
          <w:szCs w:val="22"/>
        </w:rPr>
        <w:t>Produkty równoważne</w:t>
      </w:r>
    </w:p>
    <w:p w14:paraId="056C51E6" w14:textId="77777777" w:rsidR="00A33AB6" w:rsidRPr="00A33AB6" w:rsidRDefault="00A33AB6" w:rsidP="00A33AB6">
      <w:pPr>
        <w:widowControl w:val="0"/>
        <w:spacing w:after="120"/>
        <w:ind w:firstLine="426"/>
        <w:jc w:val="both"/>
        <w:rPr>
          <w:rFonts w:cs="Arial"/>
          <w:color w:val="000000"/>
        </w:rPr>
      </w:pPr>
      <w:r w:rsidRPr="00A33AB6">
        <w:rPr>
          <w:rFonts w:cs="Arial"/>
          <w:color w:val="000000"/>
        </w:rPr>
        <w:t>Zamawiający dopuszcza możliwość składania ofert na produkt równoważny.</w:t>
      </w:r>
    </w:p>
    <w:p w14:paraId="278EA43F" w14:textId="77777777" w:rsidR="00A33AB6" w:rsidRPr="00A33AB6" w:rsidRDefault="00A33AB6" w:rsidP="00A33AB6">
      <w:pPr>
        <w:widowControl w:val="0"/>
        <w:spacing w:after="120"/>
        <w:ind w:left="426"/>
        <w:jc w:val="both"/>
        <w:rPr>
          <w:rFonts w:cs="Arial"/>
          <w:color w:val="000000"/>
        </w:rPr>
      </w:pPr>
      <w:r w:rsidRPr="00A33AB6">
        <w:rPr>
          <w:rFonts w:cs="Arial"/>
          <w:color w:val="000000"/>
        </w:rPr>
        <w:t xml:space="preserve">Za produkt równoważny należy rozumieć produkt, który posiada takie same wymiary i parametry techniczne jak produkt oryginalny, spełnia funkcje identyczne jak produkt oryginalny, a jakość wykonania i zastosowane materiały są nie gorsze niż produktu oryginalnego oraz są zgodne z aktualną wiedzą techniczną. </w:t>
      </w:r>
      <w:bookmarkStart w:id="0" w:name="_Hlk176179173"/>
      <w:r w:rsidRPr="00A33AB6">
        <w:rPr>
          <w:rFonts w:cs="Arial"/>
          <w:color w:val="000000"/>
        </w:rPr>
        <w:t>Ponadto jego montaż nie spowoduje konieczności dokonania zmian konstrukcyjnych w urządzeniach i instalacjach Zamawiającego.</w:t>
      </w:r>
      <w:bookmarkEnd w:id="0"/>
    </w:p>
    <w:p w14:paraId="263FC780" w14:textId="77777777" w:rsidR="00A33AB6" w:rsidRPr="00A33AB6" w:rsidRDefault="00A33AB6" w:rsidP="00A33AB6">
      <w:pPr>
        <w:widowControl w:val="0"/>
        <w:spacing w:after="120"/>
        <w:ind w:left="426"/>
        <w:jc w:val="both"/>
        <w:rPr>
          <w:rFonts w:cs="Arial"/>
          <w:color w:val="000000"/>
        </w:rPr>
      </w:pPr>
      <w:r w:rsidRPr="00A33AB6">
        <w:rPr>
          <w:rFonts w:cs="Arial"/>
          <w:color w:val="000000"/>
        </w:rPr>
        <w:t>Dokumentacja techniczna produktu równoważnego oraz zaproponowane rozwiązania techniczne nie mogą naruszać patentów, praw autorskich lub własności, w tym praw własności intelektualnej osób trzecich.</w:t>
      </w:r>
    </w:p>
    <w:p w14:paraId="77D53F55" w14:textId="77777777" w:rsidR="00A33AB6" w:rsidRPr="00A33AB6" w:rsidRDefault="00A33AB6" w:rsidP="00A33AB6">
      <w:pPr>
        <w:widowControl w:val="0"/>
        <w:spacing w:after="120"/>
        <w:ind w:left="426"/>
        <w:jc w:val="both"/>
        <w:rPr>
          <w:rFonts w:cs="Arial"/>
          <w:color w:val="000000"/>
        </w:rPr>
      </w:pPr>
      <w:r w:rsidRPr="00A33AB6">
        <w:rPr>
          <w:rFonts w:cs="Arial"/>
          <w:bCs/>
          <w:color w:val="000000"/>
        </w:rPr>
        <w:t>W przypadku zaoferowania produktów równoważnych Wykonawca jest zobowiązany wykazać, że oferowane przez niego produkty spełniają wymagania określone przez Zamawiającego i złożyć w tym celu dwa rodzaje dokumentów:</w:t>
      </w:r>
    </w:p>
    <w:p w14:paraId="4852C673" w14:textId="5219A315" w:rsidR="00A33AB6" w:rsidRPr="00A33AB6" w:rsidRDefault="00A33AB6" w:rsidP="00A33AB6">
      <w:pPr>
        <w:widowControl w:val="0"/>
        <w:numPr>
          <w:ilvl w:val="0"/>
          <w:numId w:val="21"/>
        </w:numPr>
        <w:ind w:left="709" w:hanging="283"/>
        <w:jc w:val="both"/>
        <w:rPr>
          <w:rFonts w:cs="Arial"/>
          <w:color w:val="000000"/>
        </w:rPr>
      </w:pPr>
      <w:r w:rsidRPr="00A33AB6">
        <w:rPr>
          <w:rFonts w:cs="Arial"/>
          <w:color w:val="000000"/>
        </w:rPr>
        <w:t xml:space="preserve">Oświadczenie </w:t>
      </w:r>
      <w:r w:rsidRPr="00A33AB6">
        <w:rPr>
          <w:rFonts w:cs="Arial"/>
          <w:bCs/>
          <w:color w:val="000000"/>
        </w:rPr>
        <w:t xml:space="preserve">Wykonawcy zawierające oznaczenie produktu równoważnego oraz potwierdzające, iż oferowany produkt równoważny posiada takie same wymiary i parametry techniczne jak produkt oryginalny, spełnia funkcje identyczne jak produkt oryginalny, a jakość wykonania i zastosowane materiały są nie gorsze niż produktu oryginalnego, są zgodne z aktualną wiedzą techniczną. </w:t>
      </w:r>
      <w:r w:rsidRPr="00A33AB6">
        <w:rPr>
          <w:rFonts w:cs="Arial"/>
          <w:color w:val="000000"/>
        </w:rPr>
        <w:t>Ponadto jego montaż nie spowoduje konieczności dokonania zmian konstrukcyjnych w urządzeniach i instalacjach Zamawiającego.</w:t>
      </w:r>
      <w:r>
        <w:rPr>
          <w:rFonts w:cs="Arial"/>
          <w:color w:val="000000"/>
        </w:rPr>
        <w:t xml:space="preserve"> </w:t>
      </w:r>
      <w:r w:rsidRPr="00A33AB6">
        <w:rPr>
          <w:rFonts w:cs="Arial"/>
          <w:bCs/>
          <w:color w:val="000000"/>
        </w:rPr>
        <w:t>Wykonawca ponadto oświadcza że zastosowane w produkcie równoważnym rozwiązania nie będą naruszać praw patentowych firmy PRZEDSIĘBIORSTWO PROJEKTOWO HANDLOWO-USŁUGOWE ”CENTAMEX” S.C., BANERSKI STANISŁAW, BANERSKA NINA. Ponadto Wykonawca oświadcza zgodnie ze swoją najlepszą wiedzą, że nie istnieją żadne inne prawa własności intelektualnej, w tym w szczególności prawa autorskie, prawa własności przemysłowej lub know-how, które stosowane w przedmiocie tego Postępowania przez Zamawiającego lub Wykonawcę mogłyby spowodować naruszenia patentów, praw autorskich lub własności, w tym praw własności intelektualnej osób trzecich,</w:t>
      </w:r>
    </w:p>
    <w:p w14:paraId="081D439B" w14:textId="3F31AE78" w:rsidR="00A33AB6" w:rsidRPr="00A33AB6" w:rsidRDefault="00A33AB6" w:rsidP="00A33AB6">
      <w:pPr>
        <w:widowControl w:val="0"/>
        <w:numPr>
          <w:ilvl w:val="0"/>
          <w:numId w:val="21"/>
        </w:numPr>
        <w:ind w:left="709" w:hanging="283"/>
        <w:jc w:val="both"/>
        <w:rPr>
          <w:rFonts w:cs="Arial"/>
          <w:color w:val="000000"/>
        </w:rPr>
      </w:pPr>
      <w:r w:rsidRPr="00A33AB6">
        <w:rPr>
          <w:rFonts w:cs="Arial"/>
          <w:color w:val="000000"/>
        </w:rPr>
        <w:t xml:space="preserve">opis oferowanego produktu równoważnego oraz dokumentację (np. karty materiałowe, opis techniczny, rysunki zawierające wymiary), potwierdzające zbieżność cech </w:t>
      </w:r>
      <w:r w:rsidRPr="00A33AB6">
        <w:rPr>
          <w:rFonts w:cs="Arial"/>
          <w:color w:val="000000"/>
        </w:rPr>
        <w:lastRenderedPageBreak/>
        <w:t>fizycznych, zastosowanych materiałów oraz  parametrów przedmiotu oferty.</w:t>
      </w:r>
    </w:p>
    <w:p w14:paraId="409C6FC7" w14:textId="77777777" w:rsidR="00D62E0B" w:rsidRDefault="00D62E0B" w:rsidP="004540C2">
      <w:pPr>
        <w:pStyle w:val="Akapitzlist"/>
        <w:widowControl w:val="0"/>
        <w:numPr>
          <w:ilvl w:val="0"/>
          <w:numId w:val="1"/>
        </w:numPr>
        <w:spacing w:before="240" w:after="120"/>
        <w:ind w:left="425" w:hanging="425"/>
        <w:jc w:val="both"/>
        <w:rPr>
          <w:bCs/>
          <w:szCs w:val="22"/>
        </w:rPr>
      </w:pPr>
      <w:r>
        <w:rPr>
          <w:b/>
          <w:bCs/>
          <w:szCs w:val="22"/>
        </w:rPr>
        <w:t>Warunki gwarancji i rękojmi</w:t>
      </w:r>
      <w:r>
        <w:rPr>
          <w:bCs/>
          <w:szCs w:val="22"/>
        </w:rPr>
        <w:t>:</w:t>
      </w:r>
    </w:p>
    <w:p w14:paraId="673D08B3" w14:textId="54DB3827" w:rsidR="003866DC" w:rsidRDefault="003866DC" w:rsidP="00FB0CEB">
      <w:pPr>
        <w:pStyle w:val="Akapitzlist"/>
        <w:widowControl w:val="0"/>
        <w:spacing w:before="120" w:line="276" w:lineRule="auto"/>
        <w:ind w:left="425"/>
        <w:rPr>
          <w:bCs/>
          <w:szCs w:val="22"/>
        </w:rPr>
      </w:pPr>
      <w:r w:rsidRPr="003866DC">
        <w:rPr>
          <w:bCs/>
          <w:szCs w:val="22"/>
        </w:rPr>
        <w:t xml:space="preserve">Okres gwarancji </w:t>
      </w:r>
      <w:r w:rsidR="009109D0">
        <w:rPr>
          <w:bCs/>
          <w:szCs w:val="22"/>
        </w:rPr>
        <w:t xml:space="preserve">wynosi 24 miesiące od daty </w:t>
      </w:r>
      <w:r w:rsidR="005F0ED2">
        <w:rPr>
          <w:bCs/>
          <w:szCs w:val="22"/>
        </w:rPr>
        <w:t>dostawy</w:t>
      </w:r>
      <w:r w:rsidR="009109D0" w:rsidRPr="009109D0">
        <w:rPr>
          <w:bCs/>
          <w:szCs w:val="22"/>
        </w:rPr>
        <w:t>, za wyjątkiem części szybkozużywających się wyspecyfikowanych w załączonej  DTR do dokumentacji montażowej.</w:t>
      </w:r>
      <w:r w:rsidR="009109D0">
        <w:rPr>
          <w:bCs/>
          <w:szCs w:val="22"/>
        </w:rPr>
        <w:t xml:space="preserve"> </w:t>
      </w:r>
    </w:p>
    <w:p w14:paraId="5665499A" w14:textId="4E81DE61" w:rsidR="00604EDC" w:rsidRDefault="00D62E0B" w:rsidP="00FB0CEB">
      <w:pPr>
        <w:pStyle w:val="Akapitzlist"/>
        <w:widowControl w:val="0"/>
        <w:spacing w:before="120" w:line="276" w:lineRule="auto"/>
        <w:ind w:left="425"/>
        <w:rPr>
          <w:bCs/>
          <w:szCs w:val="22"/>
        </w:rPr>
      </w:pPr>
      <w:r>
        <w:rPr>
          <w:bCs/>
          <w:szCs w:val="22"/>
        </w:rPr>
        <w:t xml:space="preserve">Okres rękojmi wynosi </w:t>
      </w:r>
      <w:r w:rsidR="00FB0CEB">
        <w:rPr>
          <w:bCs/>
          <w:szCs w:val="22"/>
        </w:rPr>
        <w:t>dwa lata od daty dostawy Towaru.</w:t>
      </w:r>
    </w:p>
    <w:p w14:paraId="06C58EBD" w14:textId="77777777" w:rsidR="00CA42E2" w:rsidRDefault="00CA42E2" w:rsidP="00FB0CEB">
      <w:pPr>
        <w:pStyle w:val="Akapitzlist"/>
        <w:widowControl w:val="0"/>
        <w:spacing w:before="120" w:line="276" w:lineRule="auto"/>
        <w:ind w:left="425"/>
        <w:rPr>
          <w:bCs/>
          <w:szCs w:val="22"/>
        </w:rPr>
      </w:pPr>
    </w:p>
    <w:p w14:paraId="64018A73" w14:textId="71EBD708" w:rsidR="00CA42E2" w:rsidRPr="00FB0CEB" w:rsidRDefault="00CA42E2" w:rsidP="00CA42E2">
      <w:pPr>
        <w:pStyle w:val="Akapitzlist"/>
        <w:widowControl w:val="0"/>
        <w:spacing w:before="120" w:line="276" w:lineRule="auto"/>
        <w:ind w:left="425"/>
        <w:jc w:val="right"/>
      </w:pPr>
    </w:p>
    <w:sectPr w:rsidR="00CA42E2" w:rsidRPr="00FB0C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8D77D" w14:textId="77777777" w:rsidR="006D467D" w:rsidRDefault="006D467D" w:rsidP="00AD40F1">
      <w:r>
        <w:separator/>
      </w:r>
    </w:p>
  </w:endnote>
  <w:endnote w:type="continuationSeparator" w:id="0">
    <w:p w14:paraId="3AB01793" w14:textId="77777777" w:rsidR="006D467D" w:rsidRDefault="006D467D" w:rsidP="00AD4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E9935" w14:textId="77777777" w:rsidR="003720E8" w:rsidRDefault="003720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2F766" w14:textId="77777777" w:rsidR="003720E8" w:rsidRDefault="003720E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97C9" w14:textId="77777777" w:rsidR="003720E8" w:rsidRDefault="003720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FD17B" w14:textId="77777777" w:rsidR="006D467D" w:rsidRDefault="006D467D" w:rsidP="00AD40F1">
      <w:r>
        <w:separator/>
      </w:r>
    </w:p>
  </w:footnote>
  <w:footnote w:type="continuationSeparator" w:id="0">
    <w:p w14:paraId="478EB055" w14:textId="77777777" w:rsidR="006D467D" w:rsidRDefault="006D467D" w:rsidP="00AD4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ED688" w14:textId="77777777" w:rsidR="003720E8" w:rsidRDefault="003720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28A0A" w14:textId="77777777" w:rsidR="003720E8" w:rsidRDefault="003720E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4D582" w14:textId="77777777" w:rsidR="003720E8" w:rsidRDefault="003720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02BE3"/>
    <w:multiLevelType w:val="multilevel"/>
    <w:tmpl w:val="9DFAF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A155E"/>
    <w:multiLevelType w:val="hybridMultilevel"/>
    <w:tmpl w:val="5FD26C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21C6088C">
      <w:start w:val="1"/>
      <w:numFmt w:val="lowerLetter"/>
      <w:lvlText w:val="%3)"/>
      <w:lvlJc w:val="left"/>
      <w:pPr>
        <w:ind w:left="2160" w:hanging="180"/>
      </w:pPr>
      <w:rPr>
        <w:i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372D7"/>
    <w:multiLevelType w:val="multilevel"/>
    <w:tmpl w:val="C13E0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306B5C"/>
    <w:multiLevelType w:val="hybridMultilevel"/>
    <w:tmpl w:val="BB7E5C40"/>
    <w:lvl w:ilvl="0" w:tplc="FFFFFFFF">
      <w:start w:val="1"/>
      <w:numFmt w:val="lowerLetter"/>
      <w:lvlText w:val="%1)"/>
      <w:lvlJc w:val="left"/>
      <w:pPr>
        <w:ind w:left="2160" w:hanging="18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749A1"/>
    <w:multiLevelType w:val="multilevel"/>
    <w:tmpl w:val="E5545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305D9C"/>
    <w:multiLevelType w:val="multilevel"/>
    <w:tmpl w:val="DFFE9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917C27"/>
    <w:multiLevelType w:val="multilevel"/>
    <w:tmpl w:val="55287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60765F"/>
    <w:multiLevelType w:val="multilevel"/>
    <w:tmpl w:val="D6063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9A2A6F"/>
    <w:multiLevelType w:val="multilevel"/>
    <w:tmpl w:val="3690B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5476DE"/>
    <w:multiLevelType w:val="multilevel"/>
    <w:tmpl w:val="C9541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391EEE"/>
    <w:multiLevelType w:val="multilevel"/>
    <w:tmpl w:val="7DE08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2A47C2"/>
    <w:multiLevelType w:val="multilevel"/>
    <w:tmpl w:val="5CD60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995BAE"/>
    <w:multiLevelType w:val="multilevel"/>
    <w:tmpl w:val="EE886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6DE3148"/>
    <w:multiLevelType w:val="hybridMultilevel"/>
    <w:tmpl w:val="A8B83EE2"/>
    <w:lvl w:ilvl="0" w:tplc="68E46BA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3B555C40"/>
    <w:multiLevelType w:val="multilevel"/>
    <w:tmpl w:val="79845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C2A54F2"/>
    <w:multiLevelType w:val="hybridMultilevel"/>
    <w:tmpl w:val="15FA8F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1B6023"/>
    <w:multiLevelType w:val="multilevel"/>
    <w:tmpl w:val="E2D6B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1F0428"/>
    <w:multiLevelType w:val="multilevel"/>
    <w:tmpl w:val="62340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205968"/>
    <w:multiLevelType w:val="multilevel"/>
    <w:tmpl w:val="87DC9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884C0A"/>
    <w:multiLevelType w:val="multilevel"/>
    <w:tmpl w:val="9DFE9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1027E5"/>
    <w:multiLevelType w:val="multilevel"/>
    <w:tmpl w:val="786A0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CB33027"/>
    <w:multiLevelType w:val="multilevel"/>
    <w:tmpl w:val="FCEEE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CF35C2B"/>
    <w:multiLevelType w:val="multilevel"/>
    <w:tmpl w:val="5B262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FC1715D"/>
    <w:multiLevelType w:val="hybridMultilevel"/>
    <w:tmpl w:val="3404C3A2"/>
    <w:lvl w:ilvl="0" w:tplc="97344F30">
      <w:start w:val="1"/>
      <w:numFmt w:val="decimal"/>
      <w:lvlText w:val="%1."/>
      <w:lvlJc w:val="left"/>
      <w:pPr>
        <w:ind w:left="19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444" w:hanging="360"/>
      </w:pPr>
    </w:lvl>
    <w:lvl w:ilvl="2" w:tplc="0415001B">
      <w:start w:val="1"/>
      <w:numFmt w:val="lowerRoman"/>
      <w:lvlText w:val="%3."/>
      <w:lvlJc w:val="right"/>
      <w:pPr>
        <w:ind w:left="3164" w:hanging="180"/>
      </w:pPr>
    </w:lvl>
    <w:lvl w:ilvl="3" w:tplc="0415000F">
      <w:start w:val="1"/>
      <w:numFmt w:val="decimal"/>
      <w:lvlText w:val="%4."/>
      <w:lvlJc w:val="left"/>
      <w:pPr>
        <w:ind w:left="3884" w:hanging="360"/>
      </w:pPr>
    </w:lvl>
    <w:lvl w:ilvl="4" w:tplc="04150019">
      <w:start w:val="1"/>
      <w:numFmt w:val="lowerLetter"/>
      <w:lvlText w:val="%5."/>
      <w:lvlJc w:val="left"/>
      <w:pPr>
        <w:ind w:left="4604" w:hanging="360"/>
      </w:pPr>
    </w:lvl>
    <w:lvl w:ilvl="5" w:tplc="0415001B">
      <w:start w:val="1"/>
      <w:numFmt w:val="lowerRoman"/>
      <w:lvlText w:val="%6."/>
      <w:lvlJc w:val="right"/>
      <w:pPr>
        <w:ind w:left="5324" w:hanging="180"/>
      </w:pPr>
    </w:lvl>
    <w:lvl w:ilvl="6" w:tplc="0415000F">
      <w:start w:val="1"/>
      <w:numFmt w:val="decimal"/>
      <w:lvlText w:val="%7."/>
      <w:lvlJc w:val="left"/>
      <w:pPr>
        <w:ind w:left="6044" w:hanging="360"/>
      </w:pPr>
    </w:lvl>
    <w:lvl w:ilvl="7" w:tplc="04150019">
      <w:start w:val="1"/>
      <w:numFmt w:val="lowerLetter"/>
      <w:lvlText w:val="%8."/>
      <w:lvlJc w:val="left"/>
      <w:pPr>
        <w:ind w:left="6764" w:hanging="360"/>
      </w:pPr>
    </w:lvl>
    <w:lvl w:ilvl="8" w:tplc="0415001B">
      <w:start w:val="1"/>
      <w:numFmt w:val="lowerRoman"/>
      <w:lvlText w:val="%9."/>
      <w:lvlJc w:val="right"/>
      <w:pPr>
        <w:ind w:left="7484" w:hanging="180"/>
      </w:pPr>
    </w:lvl>
  </w:abstractNum>
  <w:abstractNum w:abstractNumId="24" w15:restartNumberingAfterBreak="0">
    <w:nsid w:val="586E4980"/>
    <w:multiLevelType w:val="multilevel"/>
    <w:tmpl w:val="DE7A9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A4D77E3"/>
    <w:multiLevelType w:val="hybridMultilevel"/>
    <w:tmpl w:val="317CAC72"/>
    <w:lvl w:ilvl="0" w:tplc="B37C23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5509A5"/>
    <w:multiLevelType w:val="multilevel"/>
    <w:tmpl w:val="52305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82F195F"/>
    <w:multiLevelType w:val="multilevel"/>
    <w:tmpl w:val="FB4C4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8F25808"/>
    <w:multiLevelType w:val="hybridMultilevel"/>
    <w:tmpl w:val="BB7E5C40"/>
    <w:lvl w:ilvl="0" w:tplc="FFFFFFFF">
      <w:start w:val="1"/>
      <w:numFmt w:val="lowerLetter"/>
      <w:lvlText w:val="%1)"/>
      <w:lvlJc w:val="left"/>
      <w:pPr>
        <w:ind w:left="2160" w:hanging="18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205C48"/>
    <w:multiLevelType w:val="multilevel"/>
    <w:tmpl w:val="10528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FA5D27"/>
    <w:multiLevelType w:val="hybridMultilevel"/>
    <w:tmpl w:val="BB7E5C40"/>
    <w:lvl w:ilvl="0" w:tplc="21C6088C">
      <w:start w:val="1"/>
      <w:numFmt w:val="lowerLetter"/>
      <w:lvlText w:val="%1)"/>
      <w:lvlJc w:val="left"/>
      <w:pPr>
        <w:ind w:left="2160" w:hanging="18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A60EED"/>
    <w:multiLevelType w:val="multilevel"/>
    <w:tmpl w:val="A0B0E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181368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0744156">
    <w:abstractNumId w:val="25"/>
  </w:num>
  <w:num w:numId="3" w16cid:durableId="163322133">
    <w:abstractNumId w:val="15"/>
  </w:num>
  <w:num w:numId="4" w16cid:durableId="855853702">
    <w:abstractNumId w:val="1"/>
  </w:num>
  <w:num w:numId="5" w16cid:durableId="2010058869">
    <w:abstractNumId w:val="30"/>
  </w:num>
  <w:num w:numId="6" w16cid:durableId="1966303059">
    <w:abstractNumId w:val="28"/>
  </w:num>
  <w:num w:numId="7" w16cid:durableId="2018119818">
    <w:abstractNumId w:val="3"/>
  </w:num>
  <w:num w:numId="8" w16cid:durableId="434255508">
    <w:abstractNumId w:val="11"/>
  </w:num>
  <w:num w:numId="9" w16cid:durableId="641816543">
    <w:abstractNumId w:val="16"/>
  </w:num>
  <w:num w:numId="10" w16cid:durableId="518662981">
    <w:abstractNumId w:val="6"/>
  </w:num>
  <w:num w:numId="11" w16cid:durableId="704869956">
    <w:abstractNumId w:val="29"/>
  </w:num>
  <w:num w:numId="12" w16cid:durableId="709115591">
    <w:abstractNumId w:val="21"/>
  </w:num>
  <w:num w:numId="13" w16cid:durableId="1554193081">
    <w:abstractNumId w:val="18"/>
  </w:num>
  <w:num w:numId="14" w16cid:durableId="1650818403">
    <w:abstractNumId w:val="2"/>
  </w:num>
  <w:num w:numId="15" w16cid:durableId="891619097">
    <w:abstractNumId w:val="24"/>
  </w:num>
  <w:num w:numId="16" w16cid:durableId="1874734685">
    <w:abstractNumId w:val="20"/>
  </w:num>
  <w:num w:numId="17" w16cid:durableId="1805465521">
    <w:abstractNumId w:val="9"/>
  </w:num>
  <w:num w:numId="18" w16cid:durableId="630870269">
    <w:abstractNumId w:val="26"/>
  </w:num>
  <w:num w:numId="19" w16cid:durableId="524900501">
    <w:abstractNumId w:val="8"/>
  </w:num>
  <w:num w:numId="20" w16cid:durableId="1195583136">
    <w:abstractNumId w:val="0"/>
  </w:num>
  <w:num w:numId="21" w16cid:durableId="311713686">
    <w:abstractNumId w:val="13"/>
  </w:num>
  <w:num w:numId="22" w16cid:durableId="1954439280">
    <w:abstractNumId w:val="17"/>
  </w:num>
  <w:num w:numId="23" w16cid:durableId="368914041">
    <w:abstractNumId w:val="7"/>
  </w:num>
  <w:num w:numId="24" w16cid:durableId="1816021662">
    <w:abstractNumId w:val="12"/>
  </w:num>
  <w:num w:numId="25" w16cid:durableId="1807818547">
    <w:abstractNumId w:val="10"/>
  </w:num>
  <w:num w:numId="26" w16cid:durableId="1827668298">
    <w:abstractNumId w:val="5"/>
  </w:num>
  <w:num w:numId="27" w16cid:durableId="944196308">
    <w:abstractNumId w:val="31"/>
  </w:num>
  <w:num w:numId="28" w16cid:durableId="182860644">
    <w:abstractNumId w:val="22"/>
  </w:num>
  <w:num w:numId="29" w16cid:durableId="216867768">
    <w:abstractNumId w:val="14"/>
  </w:num>
  <w:num w:numId="30" w16cid:durableId="2088073992">
    <w:abstractNumId w:val="4"/>
  </w:num>
  <w:num w:numId="31" w16cid:durableId="3091086">
    <w:abstractNumId w:val="27"/>
  </w:num>
  <w:num w:numId="32" w16cid:durableId="15598947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0F1"/>
    <w:rsid w:val="00017E9D"/>
    <w:rsid w:val="000B0246"/>
    <w:rsid w:val="0010445C"/>
    <w:rsid w:val="00122627"/>
    <w:rsid w:val="00153533"/>
    <w:rsid w:val="00192775"/>
    <w:rsid w:val="001A50BB"/>
    <w:rsid w:val="001A78D9"/>
    <w:rsid w:val="001B094B"/>
    <w:rsid w:val="001B0FC9"/>
    <w:rsid w:val="001D2DD0"/>
    <w:rsid w:val="001E5D9F"/>
    <w:rsid w:val="00266DB8"/>
    <w:rsid w:val="002A28F2"/>
    <w:rsid w:val="002A329A"/>
    <w:rsid w:val="00315730"/>
    <w:rsid w:val="0032703E"/>
    <w:rsid w:val="00327580"/>
    <w:rsid w:val="00327EDE"/>
    <w:rsid w:val="00331DAC"/>
    <w:rsid w:val="003453CD"/>
    <w:rsid w:val="0034588B"/>
    <w:rsid w:val="0036065D"/>
    <w:rsid w:val="003720E8"/>
    <w:rsid w:val="00382A23"/>
    <w:rsid w:val="003866DC"/>
    <w:rsid w:val="00386B59"/>
    <w:rsid w:val="00392195"/>
    <w:rsid w:val="00395327"/>
    <w:rsid w:val="003A1E3D"/>
    <w:rsid w:val="003C12A3"/>
    <w:rsid w:val="003C3557"/>
    <w:rsid w:val="003E24A5"/>
    <w:rsid w:val="003F4834"/>
    <w:rsid w:val="00406EF2"/>
    <w:rsid w:val="004128C3"/>
    <w:rsid w:val="00430076"/>
    <w:rsid w:val="004540C2"/>
    <w:rsid w:val="0048679E"/>
    <w:rsid w:val="00492410"/>
    <w:rsid w:val="004948EC"/>
    <w:rsid w:val="004C0448"/>
    <w:rsid w:val="004D6E0A"/>
    <w:rsid w:val="004E3D75"/>
    <w:rsid w:val="00530063"/>
    <w:rsid w:val="00542D94"/>
    <w:rsid w:val="00560194"/>
    <w:rsid w:val="00592FE3"/>
    <w:rsid w:val="005A7C42"/>
    <w:rsid w:val="005B71CB"/>
    <w:rsid w:val="005D1011"/>
    <w:rsid w:val="005E5A51"/>
    <w:rsid w:val="005F0ED2"/>
    <w:rsid w:val="005F2D6C"/>
    <w:rsid w:val="00604EDC"/>
    <w:rsid w:val="00622FE8"/>
    <w:rsid w:val="0065057A"/>
    <w:rsid w:val="00696DB8"/>
    <w:rsid w:val="006972DF"/>
    <w:rsid w:val="006B1F45"/>
    <w:rsid w:val="006B5243"/>
    <w:rsid w:val="006B5D51"/>
    <w:rsid w:val="006D1CDA"/>
    <w:rsid w:val="006D467D"/>
    <w:rsid w:val="006E4DF3"/>
    <w:rsid w:val="007026D5"/>
    <w:rsid w:val="007122DB"/>
    <w:rsid w:val="00736B1E"/>
    <w:rsid w:val="00755FA0"/>
    <w:rsid w:val="00755FF5"/>
    <w:rsid w:val="007F0EEA"/>
    <w:rsid w:val="00817AC4"/>
    <w:rsid w:val="00834DA8"/>
    <w:rsid w:val="008B18B8"/>
    <w:rsid w:val="008D5ED7"/>
    <w:rsid w:val="008E3545"/>
    <w:rsid w:val="009109D0"/>
    <w:rsid w:val="00911411"/>
    <w:rsid w:val="0092205A"/>
    <w:rsid w:val="009233CD"/>
    <w:rsid w:val="0094620D"/>
    <w:rsid w:val="00964C0E"/>
    <w:rsid w:val="009714E2"/>
    <w:rsid w:val="00980392"/>
    <w:rsid w:val="00983CD1"/>
    <w:rsid w:val="009D28B8"/>
    <w:rsid w:val="00A13D61"/>
    <w:rsid w:val="00A16C1C"/>
    <w:rsid w:val="00A33AB6"/>
    <w:rsid w:val="00A520F8"/>
    <w:rsid w:val="00A52C62"/>
    <w:rsid w:val="00A828DE"/>
    <w:rsid w:val="00A83D3D"/>
    <w:rsid w:val="00A83D76"/>
    <w:rsid w:val="00AB5A87"/>
    <w:rsid w:val="00AC3623"/>
    <w:rsid w:val="00AD40F1"/>
    <w:rsid w:val="00AF5105"/>
    <w:rsid w:val="00B50132"/>
    <w:rsid w:val="00B71E4D"/>
    <w:rsid w:val="00BB5C31"/>
    <w:rsid w:val="00BE6B0E"/>
    <w:rsid w:val="00BF2754"/>
    <w:rsid w:val="00BF43FA"/>
    <w:rsid w:val="00BF651A"/>
    <w:rsid w:val="00C06503"/>
    <w:rsid w:val="00C17BBA"/>
    <w:rsid w:val="00C604D2"/>
    <w:rsid w:val="00C6641D"/>
    <w:rsid w:val="00C82B88"/>
    <w:rsid w:val="00CA42E2"/>
    <w:rsid w:val="00CB480F"/>
    <w:rsid w:val="00CD194F"/>
    <w:rsid w:val="00CD2BC5"/>
    <w:rsid w:val="00D23C10"/>
    <w:rsid w:val="00D328DE"/>
    <w:rsid w:val="00D34520"/>
    <w:rsid w:val="00D46AC4"/>
    <w:rsid w:val="00D52227"/>
    <w:rsid w:val="00D62263"/>
    <w:rsid w:val="00D62E0B"/>
    <w:rsid w:val="00D71607"/>
    <w:rsid w:val="00D97408"/>
    <w:rsid w:val="00DA4257"/>
    <w:rsid w:val="00DB691C"/>
    <w:rsid w:val="00DC003F"/>
    <w:rsid w:val="00DC5FD2"/>
    <w:rsid w:val="00E02B81"/>
    <w:rsid w:val="00E10E77"/>
    <w:rsid w:val="00E17053"/>
    <w:rsid w:val="00E243E9"/>
    <w:rsid w:val="00E40C3E"/>
    <w:rsid w:val="00E43A35"/>
    <w:rsid w:val="00E6208E"/>
    <w:rsid w:val="00E65824"/>
    <w:rsid w:val="00E82638"/>
    <w:rsid w:val="00E82DF6"/>
    <w:rsid w:val="00EE4F61"/>
    <w:rsid w:val="00F12AF2"/>
    <w:rsid w:val="00F140EF"/>
    <w:rsid w:val="00F246EE"/>
    <w:rsid w:val="00F326EC"/>
    <w:rsid w:val="00F34ABF"/>
    <w:rsid w:val="00F5637D"/>
    <w:rsid w:val="00F62E4E"/>
    <w:rsid w:val="00F7788B"/>
    <w:rsid w:val="00F93411"/>
    <w:rsid w:val="00FA62D9"/>
    <w:rsid w:val="00FB0CEB"/>
    <w:rsid w:val="00FC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1FEB2C"/>
  <w15:chartTrackingRefBased/>
  <w15:docId w15:val="{A5FF53D6-5596-4D1F-BDF8-3FA86AEAD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5D9F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582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300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2E0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2E0B"/>
    <w:rPr>
      <w:rFonts w:ascii="Arial" w:eastAsia="Times New Roman" w:hAnsi="Arial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62E0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ormal Znak,Akapit z listą3 Znak,Akapit z listą31 Znak,Podsis rysunku Znak,Tytuły Znak,List Paragraph Znak,Normalny1 Znak"/>
    <w:link w:val="Akapitzlist"/>
    <w:uiPriority w:val="34"/>
    <w:locked/>
    <w:rsid w:val="00D62E0B"/>
    <w:rPr>
      <w:rFonts w:ascii="Arial" w:hAnsi="Arial" w:cs="Arial"/>
      <w:szCs w:val="24"/>
    </w:rPr>
  </w:style>
  <w:style w:type="paragraph" w:styleId="Akapitzlist">
    <w:name w:val="List Paragraph"/>
    <w:aliases w:val="Normal,Akapit z listą3,Akapit z listą31,Podsis rysunku,Tytuły,List Paragraph,Normalny1"/>
    <w:basedOn w:val="Normalny"/>
    <w:link w:val="AkapitzlistZnak"/>
    <w:uiPriority w:val="34"/>
    <w:qFormat/>
    <w:rsid w:val="00D62E0B"/>
    <w:pPr>
      <w:ind w:left="708"/>
    </w:pPr>
    <w:rPr>
      <w:rFonts w:eastAsiaTheme="minorHAnsi" w:cs="Arial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2E0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720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20E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720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20E8"/>
    <w:rPr>
      <w:rFonts w:ascii="Arial" w:eastAsia="Times New Roman" w:hAnsi="Arial" w:cs="Times New Roman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B71E4D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71E4D"/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3006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6582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1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3</Pages>
  <Words>735</Words>
  <Characters>4962</Characters>
  <Application>Microsoft Office Word</Application>
  <DocSecurity>0</DocSecurity>
  <Lines>97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Naporowski Jerzy</dc:creator>
  <cp:keywords/>
  <dc:description/>
  <cp:lastModifiedBy>Karweta Paweł (TW)</cp:lastModifiedBy>
  <cp:revision>107</cp:revision>
  <dcterms:created xsi:type="dcterms:W3CDTF">2024-03-14T11:17:00Z</dcterms:created>
  <dcterms:modified xsi:type="dcterms:W3CDTF">2026-04-22T10:13:00Z</dcterms:modified>
</cp:coreProperties>
</file>